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1" w:rsidRDefault="00EB3851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B3851" w:rsidRDefault="008208A1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sz w:val="44"/>
          <w:szCs w:val="44"/>
        </w:rPr>
        <w:t>市县乡村四级党组织换届</w:t>
      </w:r>
      <w:r>
        <w:rPr>
          <w:rFonts w:ascii="Times New Roman" w:eastAsia="方正小标宋简体" w:hAnsi="Times New Roman"/>
          <w:sz w:val="44"/>
          <w:szCs w:val="44"/>
        </w:rPr>
        <w:t>工作</w:t>
      </w:r>
    </w:p>
    <w:p w:rsidR="00EB3851" w:rsidRDefault="008208A1">
      <w:pPr>
        <w:spacing w:line="6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专项资金绩效自评报告</w:t>
      </w:r>
    </w:p>
    <w:p w:rsidR="00EB3851" w:rsidRDefault="00EB3851">
      <w:pPr>
        <w:adjustRightInd w:val="0"/>
        <w:spacing w:line="600" w:lineRule="exact"/>
        <w:ind w:right="641"/>
        <w:rPr>
          <w:rFonts w:ascii="Times New Roman" w:hAnsi="Times New Roman"/>
          <w:szCs w:val="32"/>
        </w:rPr>
      </w:pPr>
    </w:p>
    <w:p w:rsidR="00EB3851" w:rsidRDefault="008208A1">
      <w:pPr>
        <w:adjustRightInd w:val="0"/>
        <w:snapToGrid w:val="0"/>
        <w:spacing w:line="600" w:lineRule="exact"/>
        <w:ind w:firstLineChars="200" w:firstLine="640"/>
        <w:jc w:val="left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一、项目概况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根据中央、省委决策和市委部署，我市自</w:t>
      </w:r>
      <w:r>
        <w:rPr>
          <w:rFonts w:ascii="Times New Roman" w:hAnsi="Times New Roman" w:cs="仿宋_GB2312" w:hint="eastAsia"/>
          <w:szCs w:val="32"/>
        </w:rPr>
        <w:t>2020</w:t>
      </w:r>
      <w:r>
        <w:rPr>
          <w:rFonts w:ascii="Times New Roman" w:hAnsi="Times New Roman" w:cs="仿宋_GB2312" w:hint="eastAsia"/>
          <w:szCs w:val="32"/>
        </w:rPr>
        <w:t>年</w:t>
      </w:r>
      <w:r>
        <w:rPr>
          <w:rFonts w:ascii="Times New Roman" w:hAnsi="Times New Roman" w:cs="仿宋_GB2312" w:hint="eastAsia"/>
          <w:szCs w:val="32"/>
        </w:rPr>
        <w:t>12</w:t>
      </w:r>
      <w:r>
        <w:rPr>
          <w:rFonts w:ascii="Times New Roman" w:hAnsi="Times New Roman" w:cs="仿宋_GB2312" w:hint="eastAsia"/>
          <w:szCs w:val="32"/>
        </w:rPr>
        <w:t>月起</w:t>
      </w:r>
      <w:r>
        <w:rPr>
          <w:rFonts w:ascii="Times New Roman" w:hAnsi="Times New Roman" w:cs="仿宋_GB2312" w:hint="eastAsia"/>
          <w:szCs w:val="32"/>
        </w:rPr>
        <w:t>启动</w:t>
      </w:r>
      <w:r>
        <w:rPr>
          <w:rFonts w:ascii="Times New Roman" w:hAnsi="Times New Roman" w:cs="仿宋_GB2312" w:hint="eastAsia"/>
          <w:szCs w:val="32"/>
        </w:rPr>
        <w:t>村“两委”和市县乡领导班子换届工作</w:t>
      </w:r>
      <w:r>
        <w:rPr>
          <w:rFonts w:ascii="Times New Roman" w:hAnsi="Times New Roman" w:cs="仿宋_GB2312" w:hint="eastAsia"/>
          <w:szCs w:val="32"/>
        </w:rPr>
        <w:t>。</w:t>
      </w:r>
      <w:r>
        <w:rPr>
          <w:rFonts w:ascii="Times New Roman" w:hAnsi="Times New Roman" w:cs="仿宋_GB2312" w:hint="eastAsia"/>
          <w:szCs w:val="32"/>
        </w:rPr>
        <w:t>经市委同意由市财政安排</w:t>
      </w:r>
      <w:r>
        <w:rPr>
          <w:rFonts w:ascii="Times New Roman" w:hAnsi="Times New Roman" w:cs="仿宋_GB2312" w:hint="eastAsia"/>
          <w:szCs w:val="32"/>
        </w:rPr>
        <w:t>75</w:t>
      </w:r>
      <w:r>
        <w:rPr>
          <w:rFonts w:ascii="Times New Roman" w:hAnsi="Times New Roman" w:cs="仿宋_GB2312" w:hint="eastAsia"/>
          <w:szCs w:val="32"/>
        </w:rPr>
        <w:t>万元市县乡村四级党组织换届工作专项资金，用于四级党组织换届的督查指导、业务培训等及市七次党代会组织组工作等。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年，在省委组织的关心指导和市委的坚强领导下，我市严守政策规定、严明政治纪律、严肃程序环节，于</w:t>
      </w:r>
      <w:r>
        <w:rPr>
          <w:rFonts w:ascii="Times New Roman" w:hAnsi="Times New Roman" w:cs="仿宋_GB2312" w:hint="eastAsia"/>
          <w:szCs w:val="32"/>
        </w:rPr>
        <w:t>2</w:t>
      </w:r>
      <w:r>
        <w:rPr>
          <w:rFonts w:ascii="Times New Roman" w:hAnsi="Times New Roman" w:cs="仿宋_GB2312" w:hint="eastAsia"/>
          <w:szCs w:val="32"/>
        </w:rPr>
        <w:t>月底完成了全市</w:t>
      </w:r>
      <w:r>
        <w:rPr>
          <w:rFonts w:ascii="Times New Roman" w:hAnsi="Times New Roman" w:cs="仿宋_GB2312" w:hint="eastAsia"/>
          <w:szCs w:val="32"/>
        </w:rPr>
        <w:t>1434</w:t>
      </w:r>
      <w:r>
        <w:rPr>
          <w:rFonts w:ascii="Times New Roman" w:hAnsi="Times New Roman" w:cs="仿宋_GB2312" w:hint="eastAsia"/>
          <w:szCs w:val="32"/>
        </w:rPr>
        <w:t>个村（社区）“两委”换届，</w:t>
      </w:r>
      <w:r>
        <w:rPr>
          <w:rFonts w:ascii="Times New Roman" w:hAnsi="Times New Roman" w:cs="仿宋_GB2312" w:hint="eastAsia"/>
          <w:szCs w:val="32"/>
        </w:rPr>
        <w:t>5</w:t>
      </w:r>
      <w:r>
        <w:rPr>
          <w:rFonts w:ascii="Times New Roman" w:hAnsi="Times New Roman" w:cs="仿宋_GB2312" w:hint="eastAsia"/>
          <w:szCs w:val="32"/>
        </w:rPr>
        <w:t>月底完成了全市</w:t>
      </w:r>
      <w:r>
        <w:rPr>
          <w:rFonts w:ascii="Times New Roman" w:hAnsi="Times New Roman" w:cs="仿宋_GB2312" w:hint="eastAsia"/>
          <w:szCs w:val="32"/>
        </w:rPr>
        <w:t>81</w:t>
      </w:r>
      <w:r>
        <w:rPr>
          <w:rFonts w:ascii="Times New Roman" w:hAnsi="Times New Roman" w:cs="仿宋_GB2312" w:hint="eastAsia"/>
          <w:szCs w:val="32"/>
        </w:rPr>
        <w:t>个乡镇党委换届，</w:t>
      </w:r>
      <w:r>
        <w:rPr>
          <w:rFonts w:ascii="Times New Roman" w:hAnsi="Times New Roman" w:cs="仿宋_GB2312" w:hint="eastAsia"/>
          <w:szCs w:val="32"/>
        </w:rPr>
        <w:t>7</w:t>
      </w:r>
      <w:r>
        <w:rPr>
          <w:rFonts w:ascii="Times New Roman" w:hAnsi="Times New Roman" w:cs="仿宋_GB2312" w:hint="eastAsia"/>
          <w:szCs w:val="32"/>
        </w:rPr>
        <w:t>月底完成了</w:t>
      </w:r>
      <w:r>
        <w:rPr>
          <w:rFonts w:ascii="Times New Roman" w:hAnsi="Times New Roman" w:cs="仿宋_GB2312" w:hint="eastAsia"/>
          <w:szCs w:val="32"/>
        </w:rPr>
        <w:t>6</w:t>
      </w:r>
      <w:r>
        <w:rPr>
          <w:rFonts w:ascii="Times New Roman" w:hAnsi="Times New Roman" w:cs="仿宋_GB2312" w:hint="eastAsia"/>
          <w:szCs w:val="32"/>
        </w:rPr>
        <w:t>个区县（市）党委换届，</w:t>
      </w:r>
      <w:r>
        <w:rPr>
          <w:rFonts w:ascii="Times New Roman" w:hAnsi="Times New Roman" w:cs="仿宋_GB2312" w:hint="eastAsia"/>
          <w:szCs w:val="32"/>
        </w:rPr>
        <w:t>9</w:t>
      </w:r>
      <w:r>
        <w:rPr>
          <w:rFonts w:ascii="Times New Roman" w:hAnsi="Times New Roman" w:cs="仿宋_GB2312" w:hint="eastAsia"/>
          <w:szCs w:val="32"/>
        </w:rPr>
        <w:t>月底选举产生了第七届市委和市纪委领导班子，实现了“五好”目标，做到了过程圆满、结果圆满。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二、绩效自评工作开展情况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严格按照《中共中央</w:t>
      </w:r>
      <w:r>
        <w:rPr>
          <w:rFonts w:ascii="Times New Roman" w:hAnsi="Times New Roman" w:cs="仿宋_GB2312" w:hint="eastAsia"/>
          <w:szCs w:val="32"/>
        </w:rPr>
        <w:t xml:space="preserve"> </w:t>
      </w:r>
      <w:r>
        <w:rPr>
          <w:rFonts w:ascii="Times New Roman" w:hAnsi="Times New Roman" w:cs="仿宋_GB2312" w:hint="eastAsia"/>
          <w:szCs w:val="32"/>
        </w:rPr>
        <w:t>国务院关于全面实施预算绩效管理的意见》（中发〔</w:t>
      </w:r>
      <w:r>
        <w:rPr>
          <w:rFonts w:ascii="Times New Roman" w:hAnsi="Times New Roman" w:cs="仿宋_GB2312" w:hint="eastAsia"/>
          <w:szCs w:val="32"/>
        </w:rPr>
        <w:t>2018</w:t>
      </w:r>
      <w:r>
        <w:rPr>
          <w:rFonts w:ascii="Times New Roman" w:hAnsi="Times New Roman" w:cs="仿宋_GB2312" w:hint="eastAsia"/>
          <w:szCs w:val="32"/>
        </w:rPr>
        <w:t>〕</w:t>
      </w:r>
      <w:r>
        <w:rPr>
          <w:rFonts w:ascii="Times New Roman" w:hAnsi="Times New Roman" w:cs="仿宋_GB2312" w:hint="eastAsia"/>
          <w:szCs w:val="32"/>
        </w:rPr>
        <w:t>34</w:t>
      </w:r>
      <w:r>
        <w:rPr>
          <w:rFonts w:ascii="Times New Roman" w:hAnsi="Times New Roman" w:cs="仿宋_GB2312" w:hint="eastAsia"/>
          <w:szCs w:val="32"/>
        </w:rPr>
        <w:t>号）精神，健全绩效评价常态化机制，增强各预算部门及资金使用单位绩效意识，提高财政资金使用效益</w:t>
      </w:r>
      <w:r>
        <w:rPr>
          <w:rFonts w:ascii="Times New Roman" w:hAnsi="Times New Roman" w:cs="仿宋_GB2312" w:hint="eastAsia"/>
          <w:szCs w:val="32"/>
        </w:rPr>
        <w:t>，认真开展</w:t>
      </w: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年市县乡村四级党组织换届工作专项资金绩效自评工作。市委组织部高度重视</w:t>
      </w: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年市县乡村四级党组织换届工作专项资金项目，根据中央、</w:t>
      </w:r>
      <w:r>
        <w:rPr>
          <w:rFonts w:ascii="Times New Roman" w:hAnsi="Times New Roman" w:cs="仿宋_GB2312" w:hint="eastAsia"/>
          <w:szCs w:val="32"/>
        </w:rPr>
        <w:lastRenderedPageBreak/>
        <w:t>省委关于换届工作要求和市委部署安排，规范使用该专项资金。由市委组织部组织指导科具体负责，做好</w:t>
      </w: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年市县乡村四级党组织换届工作专项资金项目自评工作。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三、综合评价结论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根据</w:t>
      </w: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年项目支出绩效自评表，对绩效评价指标体系划分为产出指标、效益指标共</w:t>
      </w:r>
      <w:r>
        <w:rPr>
          <w:rFonts w:ascii="Times New Roman" w:hAnsi="Times New Roman" w:cs="仿宋_GB2312" w:hint="eastAsia"/>
          <w:szCs w:val="32"/>
        </w:rPr>
        <w:t>2</w:t>
      </w:r>
      <w:r>
        <w:rPr>
          <w:rFonts w:ascii="Times New Roman" w:hAnsi="Times New Roman" w:cs="仿宋_GB2312" w:hint="eastAsia"/>
          <w:szCs w:val="32"/>
        </w:rPr>
        <w:t>个一级指标，细化为数量指标、质量指标、时效指标、社会效益指标、可持续效益指标、服务对象满意度指标</w:t>
      </w:r>
      <w:r>
        <w:rPr>
          <w:rFonts w:ascii="Times New Roman" w:hAnsi="Times New Roman" w:cs="仿宋_GB2312" w:hint="eastAsia"/>
          <w:szCs w:val="32"/>
        </w:rPr>
        <w:t>6</w:t>
      </w:r>
      <w:r>
        <w:rPr>
          <w:rFonts w:ascii="Times New Roman" w:hAnsi="Times New Roman" w:cs="仿宋_GB2312" w:hint="eastAsia"/>
          <w:szCs w:val="32"/>
        </w:rPr>
        <w:t>个二级指标。经评价</w:t>
      </w:r>
      <w:r>
        <w:rPr>
          <w:rFonts w:ascii="Times New Roman" w:hAnsi="Times New Roman" w:cs="仿宋_GB2312" w:hint="eastAsia"/>
          <w:szCs w:val="32"/>
        </w:rPr>
        <w:t>，本项目综合得分为</w:t>
      </w:r>
      <w:r>
        <w:rPr>
          <w:rFonts w:ascii="Times New Roman" w:hAnsi="Times New Roman" w:cs="仿宋_GB2312" w:hint="eastAsia"/>
          <w:szCs w:val="32"/>
        </w:rPr>
        <w:t>9</w:t>
      </w:r>
      <w:r>
        <w:rPr>
          <w:rFonts w:ascii="Times New Roman" w:hAnsi="Times New Roman" w:cs="仿宋_GB2312" w:hint="eastAsia"/>
          <w:szCs w:val="32"/>
        </w:rPr>
        <w:t>9</w:t>
      </w:r>
      <w:r>
        <w:rPr>
          <w:rFonts w:ascii="Times New Roman" w:hAnsi="Times New Roman" w:cs="仿宋_GB2312" w:hint="eastAsia"/>
          <w:szCs w:val="32"/>
        </w:rPr>
        <w:t>分，等级为优秀。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有关评分情况见附表。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四、绩效目标实现情况分析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楷体_GB2312"/>
          <w:szCs w:val="32"/>
        </w:rPr>
      </w:pPr>
      <w:r>
        <w:rPr>
          <w:rFonts w:ascii="Times New Roman" w:eastAsia="楷体_GB2312" w:hAnsi="Times New Roman" w:cs="楷体_GB2312" w:hint="eastAsia"/>
          <w:szCs w:val="32"/>
        </w:rPr>
        <w:t>（一）项目资金使用及管理情况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年市县乡村四级党组织换届工作专项资金为</w:t>
      </w:r>
      <w:r>
        <w:rPr>
          <w:rFonts w:ascii="Times New Roman" w:hAnsi="Times New Roman" w:cs="仿宋_GB2312" w:hint="eastAsia"/>
          <w:szCs w:val="32"/>
        </w:rPr>
        <w:t>75</w:t>
      </w:r>
      <w:r>
        <w:rPr>
          <w:rFonts w:ascii="Times New Roman" w:hAnsi="Times New Roman" w:cs="仿宋_GB2312" w:hint="eastAsia"/>
          <w:szCs w:val="32"/>
        </w:rPr>
        <w:t>万元，已于第二季度拨付到位。并根据有关财务纪律要求，报经部务会同意、会审小组审定后，于第四季度全部使用完毕，无超支情况。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hAnsi="Times New Roman" w:cs="仿宋_GB2312"/>
          <w:szCs w:val="32"/>
        </w:rPr>
      </w:pPr>
      <w:r>
        <w:rPr>
          <w:rFonts w:ascii="Times New Roman" w:eastAsia="楷体_GB2312" w:hAnsi="Times New Roman" w:cs="楷体_GB2312" w:hint="eastAsia"/>
          <w:szCs w:val="32"/>
        </w:rPr>
        <w:t>（二）总体绩效目标完成情况分析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，我市深入贯彻落实习近平总书记关于换届工作的重要指示精神，坚持高站位谋划、高质量推进、高标准落实，圆满完成市、县、乡、村四级党组织换届，为益阳今后五年乃至更长一个时期内奋力谱写新时代“山乡巨变”、加快打造洞庭湖畔璀璨明珠、全面建设现代化新益阳奠定了坚实的组织基础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楷体_GB2312"/>
          <w:szCs w:val="32"/>
        </w:rPr>
      </w:pPr>
      <w:r>
        <w:rPr>
          <w:rFonts w:ascii="Times New Roman" w:eastAsia="楷体_GB2312" w:hAnsi="Times New Roman" w:cs="楷体_GB2312" w:hint="eastAsia"/>
          <w:szCs w:val="32"/>
        </w:rPr>
        <w:lastRenderedPageBreak/>
        <w:t>（三）绩效指标完成情况分析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圆满完成了</w:t>
      </w:r>
      <w:r>
        <w:rPr>
          <w:rFonts w:ascii="Times New Roman" w:hAnsi="Times New Roman" w:cs="仿宋_GB2312" w:hint="eastAsia"/>
          <w:szCs w:val="32"/>
        </w:rPr>
        <w:t>2021</w:t>
      </w:r>
      <w:r>
        <w:rPr>
          <w:rFonts w:ascii="Times New Roman" w:hAnsi="Times New Roman" w:cs="仿宋_GB2312" w:hint="eastAsia"/>
          <w:szCs w:val="32"/>
        </w:rPr>
        <w:t>年市县乡村四级党组织换届工作，到年底完成全部项目的</w:t>
      </w:r>
      <w:r>
        <w:rPr>
          <w:rFonts w:ascii="Times New Roman" w:hAnsi="Times New Roman" w:cs="仿宋_GB2312" w:hint="eastAsia"/>
          <w:szCs w:val="32"/>
        </w:rPr>
        <w:t>100%</w:t>
      </w:r>
      <w:r>
        <w:rPr>
          <w:rFonts w:ascii="Times New Roman" w:hAnsi="Times New Roman" w:cs="仿宋_GB2312" w:hint="eastAsia"/>
          <w:szCs w:val="32"/>
        </w:rPr>
        <w:t>，资金拨付达到</w:t>
      </w:r>
      <w:r>
        <w:rPr>
          <w:rFonts w:ascii="Times New Roman" w:hAnsi="Times New Roman" w:cs="仿宋_GB2312" w:hint="eastAsia"/>
          <w:szCs w:val="32"/>
        </w:rPr>
        <w:t>100%</w:t>
      </w:r>
      <w:r>
        <w:rPr>
          <w:rFonts w:ascii="Times New Roman" w:hAnsi="Times New Roman" w:cs="仿宋_GB2312" w:hint="eastAsia"/>
          <w:szCs w:val="32"/>
        </w:rPr>
        <w:t>，完成项目验收率达到</w:t>
      </w:r>
      <w:r>
        <w:rPr>
          <w:rFonts w:ascii="Times New Roman" w:hAnsi="Times New Roman" w:cs="仿宋_GB2312" w:hint="eastAsia"/>
          <w:szCs w:val="32"/>
        </w:rPr>
        <w:t>100%</w:t>
      </w:r>
      <w:r>
        <w:rPr>
          <w:rFonts w:ascii="Times New Roman" w:hAnsi="Times New Roman" w:cs="仿宋_GB2312" w:hint="eastAsia"/>
          <w:szCs w:val="32"/>
        </w:rPr>
        <w:t>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五、存在的问题和改进措施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仿宋_GB2312"/>
          <w:szCs w:val="32"/>
        </w:rPr>
      </w:pPr>
      <w:r>
        <w:rPr>
          <w:rFonts w:ascii="Times New Roman" w:hAnsi="Times New Roman" w:cs="仿宋_GB2312" w:hint="eastAsia"/>
          <w:szCs w:val="32"/>
        </w:rPr>
        <w:t>村级换届后，对少数新上任村（社区）干部的跟踪培养还需进一步加强。下一步，将结合村（社区）换届“回头看”，进一步掌握情况、解决问题，并通过强化“导师帮带”和教育培训，持续提升履职能力水平。</w:t>
      </w:r>
    </w:p>
    <w:p w:rsidR="00EB3851" w:rsidRDefault="008208A1">
      <w:pPr>
        <w:adjustRightInd w:val="0"/>
        <w:snapToGrid w:val="0"/>
        <w:spacing w:line="600" w:lineRule="exact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六、绩效自评结果拟应用和公开情况</w:t>
      </w:r>
    </w:p>
    <w:p w:rsidR="00EB3851" w:rsidRDefault="008208A1">
      <w:pPr>
        <w:widowControl/>
        <w:spacing w:line="60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自评报告在益阳党建网公示。</w:t>
      </w:r>
    </w:p>
    <w:p w:rsidR="00EB3851" w:rsidRDefault="008208A1">
      <w:pPr>
        <w:widowControl/>
        <w:numPr>
          <w:ilvl w:val="0"/>
          <w:numId w:val="1"/>
        </w:numPr>
        <w:spacing w:line="600" w:lineRule="exact"/>
        <w:ind w:firstLineChars="200" w:firstLine="640"/>
        <w:outlineLvl w:val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其他需要说明的问题</w:t>
      </w:r>
    </w:p>
    <w:p w:rsidR="00EB3851" w:rsidRDefault="008208A1">
      <w:pPr>
        <w:pStyle w:val="a0"/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无</w:t>
      </w:r>
    </w:p>
    <w:p w:rsidR="00EB3851" w:rsidRDefault="00EB3851">
      <w:pPr>
        <w:adjustRightInd w:val="0"/>
        <w:snapToGrid w:val="0"/>
        <w:spacing w:line="600" w:lineRule="exact"/>
        <w:rPr>
          <w:rFonts w:ascii="Times New Roman" w:hAnsi="Times New Roman"/>
          <w:szCs w:val="32"/>
        </w:rPr>
      </w:pPr>
    </w:p>
    <w:p w:rsidR="00EB3851" w:rsidRDefault="008208A1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附件：项目支出绩效自评表</w:t>
      </w:r>
    </w:p>
    <w:p w:rsidR="00EB3851" w:rsidRDefault="008208A1">
      <w:pPr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br w:type="page"/>
      </w:r>
    </w:p>
    <w:p w:rsidR="00EB3851" w:rsidRDefault="00EB3851">
      <w:pPr>
        <w:widowControl/>
        <w:spacing w:line="400" w:lineRule="exact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</w:p>
    <w:p w:rsidR="00EB3851" w:rsidRDefault="008208A1">
      <w:pPr>
        <w:widowControl/>
        <w:spacing w:line="400" w:lineRule="exact"/>
        <w:jc w:val="center"/>
        <w:outlineLvl w:val="0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1</w:t>
      </w:r>
      <w:r>
        <w:rPr>
          <w:rFonts w:ascii="Times New Roman" w:eastAsia="方正小标宋_GBK" w:hAnsi="Times New Roman"/>
          <w:kern w:val="0"/>
          <w:sz w:val="36"/>
          <w:szCs w:val="36"/>
        </w:rPr>
        <w:t>年度项目支出绩效自评表</w:t>
      </w:r>
    </w:p>
    <w:tbl>
      <w:tblPr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16"/>
        <w:gridCol w:w="1020"/>
        <w:gridCol w:w="2088"/>
        <w:gridCol w:w="900"/>
        <w:gridCol w:w="888"/>
        <w:gridCol w:w="720"/>
        <w:gridCol w:w="744"/>
        <w:gridCol w:w="2100"/>
      </w:tblGrid>
      <w:tr w:rsidR="00EB3851">
        <w:trPr>
          <w:trHeight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市县乡村四级党组织换届工作</w:t>
            </w:r>
          </w:p>
        </w:tc>
      </w:tr>
      <w:tr w:rsidR="00EB3851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市委组织部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组织指导科</w:t>
            </w:r>
          </w:p>
        </w:tc>
      </w:tr>
      <w:tr w:rsidR="00EB3851">
        <w:trPr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年初</w:t>
            </w:r>
          </w:p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全年</w:t>
            </w:r>
          </w:p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 w:rsidR="00EB3851" w:rsidRDefault="008208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年度资金总额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140C85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分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其中：当年财政拨款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140C85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ind w:firstLineChars="300" w:firstLine="63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上年结转资金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实际完成情况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完成市县乡村四级党组织换届工作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圆满完成</w:t>
            </w:r>
          </w:p>
        </w:tc>
      </w:tr>
      <w:tr w:rsidR="00EB3851">
        <w:trPr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绩</w:t>
            </w:r>
          </w:p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效</w:t>
            </w:r>
          </w:p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</w:t>
            </w:r>
          </w:p>
          <w:p w:rsidR="00EB3851" w:rsidRDefault="008208A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标</w:t>
            </w:r>
          </w:p>
          <w:p w:rsidR="00EB3851" w:rsidRDefault="00EB3851"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二级</w:t>
            </w:r>
          </w:p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年度</w:t>
            </w:r>
          </w:p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</w:t>
            </w:r>
          </w:p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分值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得分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偏差原因分析及</w:t>
            </w:r>
          </w:p>
          <w:p w:rsidR="00EB3851" w:rsidRDefault="008208A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改进措施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产出指标</w:t>
            </w:r>
          </w:p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80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数量</w:t>
            </w:r>
          </w:p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</w:p>
          <w:p w:rsidR="00EB3851" w:rsidRDefault="008208A1">
            <w:pPr>
              <w:widowControl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村（社区）“两委”换届数量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1434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乡镇党委换届数量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ind w:firstLineChars="100" w:firstLine="21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区县（市）党委换届数量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市委、市纪委换届数量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ind w:firstLineChars="100" w:firstLine="21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质量</w:t>
            </w:r>
          </w:p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</w:p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选举产生省党代表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41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名、市党代表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400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名、县（区、市）党代表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1998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名、乡（镇）党代表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8610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选举产生新一届市县乡领导班子和村“两委”成员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村级换届后，对少数新上任村（社区）干部的跟踪培养还需进一步加强。结合村（社区）换届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回头看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，进一步掌握情况、解决问题，并通过强化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导师帮带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和教育培训，持续提升履职能力水平。</w:t>
            </w:r>
          </w:p>
        </w:tc>
      </w:tr>
      <w:tr w:rsidR="00EB3851">
        <w:trPr>
          <w:trHeight w:val="848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时效</w:t>
            </w:r>
          </w:p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</w:p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月底前完成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1434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个村（社区）“两委”换届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月底前完成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81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个乡镇党委换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lastRenderedPageBreak/>
              <w:t>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lastRenderedPageBreak/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月底前完成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个区县（市）党委换届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月底前完成市委、市纪委换届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效益</w:t>
            </w:r>
          </w:p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指标（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分）</w:t>
            </w:r>
          </w:p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社会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形成正面舆论导向，社会大局稳定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EB385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换届过程圆满、结果圆满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EB3851">
        <w:trPr>
          <w:trHeight w:val="292"/>
          <w:jc w:val="center"/>
        </w:trPr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center"/>
              <w:rPr>
                <w:rFonts w:ascii="Times New Roman" w:hAnsi="Times New Roman"/>
                <w:w w:val="9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 w:val="21"/>
                <w:szCs w:val="21"/>
              </w:rPr>
              <w:t>100</w:t>
            </w:r>
            <w:r>
              <w:rPr>
                <w:rFonts w:ascii="Times New Roman" w:hAnsi="Times New Roman" w:hint="eastAsia"/>
                <w:w w:val="90"/>
                <w:kern w:val="0"/>
                <w:sz w:val="21"/>
                <w:szCs w:val="21"/>
              </w:rPr>
              <w:t>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99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51" w:rsidRDefault="008208A1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B3851" w:rsidRDefault="008208A1">
      <w:pPr>
        <w:spacing w:line="400" w:lineRule="exact"/>
        <w:jc w:val="left"/>
        <w:rPr>
          <w:rFonts w:ascii="Times New Roman" w:hAnsi="Times New Roman"/>
        </w:rPr>
        <w:sectPr w:rsidR="00EB3851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/>
          <w:kern w:val="0"/>
          <w:sz w:val="21"/>
          <w:szCs w:val="21"/>
        </w:rPr>
        <w:t>填表人：</w:t>
      </w:r>
      <w:r>
        <w:rPr>
          <w:rFonts w:ascii="Times New Roman" w:hAnsi="Times New Roman" w:hint="eastAsia"/>
          <w:kern w:val="0"/>
          <w:sz w:val="21"/>
          <w:szCs w:val="21"/>
        </w:rPr>
        <w:t>易博</w:t>
      </w:r>
      <w:r>
        <w:rPr>
          <w:rFonts w:ascii="Times New Roman" w:hAnsi="Times New Roman"/>
          <w:kern w:val="0"/>
          <w:sz w:val="21"/>
          <w:szCs w:val="21"/>
        </w:rPr>
        <w:t xml:space="preserve">  </w:t>
      </w:r>
      <w:r>
        <w:rPr>
          <w:rFonts w:ascii="Times New Roman" w:hAnsi="Times New Roman"/>
          <w:kern w:val="0"/>
          <w:sz w:val="21"/>
          <w:szCs w:val="21"/>
        </w:rPr>
        <w:t>填报日期：</w:t>
      </w:r>
      <w:r>
        <w:rPr>
          <w:rFonts w:ascii="Times New Roman" w:hAnsi="Times New Roman" w:hint="eastAsia"/>
          <w:kern w:val="0"/>
          <w:sz w:val="21"/>
          <w:szCs w:val="21"/>
        </w:rPr>
        <w:t>2022</w:t>
      </w:r>
      <w:r>
        <w:rPr>
          <w:rFonts w:ascii="Times New Roman" w:hAnsi="Times New Roman" w:hint="eastAsia"/>
          <w:kern w:val="0"/>
          <w:sz w:val="21"/>
          <w:szCs w:val="21"/>
        </w:rPr>
        <w:t>年</w:t>
      </w:r>
      <w:r>
        <w:rPr>
          <w:rFonts w:ascii="Times New Roman" w:hAnsi="Times New Roman" w:hint="eastAsia"/>
          <w:kern w:val="0"/>
          <w:sz w:val="21"/>
          <w:szCs w:val="21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月</w:t>
      </w:r>
      <w:r>
        <w:rPr>
          <w:rFonts w:ascii="Times New Roman" w:hAnsi="Times New Roman" w:hint="eastAsia"/>
          <w:kern w:val="0"/>
          <w:sz w:val="21"/>
          <w:szCs w:val="21"/>
        </w:rPr>
        <w:t>18</w:t>
      </w:r>
      <w:r>
        <w:rPr>
          <w:rFonts w:ascii="Times New Roman" w:hAnsi="Times New Roman" w:hint="eastAsia"/>
          <w:kern w:val="0"/>
          <w:sz w:val="21"/>
          <w:szCs w:val="21"/>
        </w:rPr>
        <w:t>日</w:t>
      </w:r>
      <w:r>
        <w:rPr>
          <w:rFonts w:ascii="Times New Roman" w:hAnsi="Times New Roman"/>
          <w:kern w:val="0"/>
          <w:sz w:val="21"/>
          <w:szCs w:val="21"/>
        </w:rPr>
        <w:t xml:space="preserve">  </w:t>
      </w:r>
      <w:r>
        <w:rPr>
          <w:rFonts w:ascii="Times New Roman" w:hAnsi="Times New Roman"/>
          <w:kern w:val="0"/>
          <w:sz w:val="21"/>
          <w:szCs w:val="21"/>
        </w:rPr>
        <w:t>联系电话：</w:t>
      </w:r>
      <w:r>
        <w:rPr>
          <w:rFonts w:ascii="Times New Roman" w:hAnsi="Times New Roman" w:hint="eastAsia"/>
          <w:kern w:val="0"/>
          <w:sz w:val="21"/>
          <w:szCs w:val="21"/>
        </w:rPr>
        <w:t>18711788843</w:t>
      </w:r>
      <w:r>
        <w:rPr>
          <w:rFonts w:ascii="Times New Roman" w:hAnsi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单位负责人签字</w:t>
      </w:r>
      <w:r>
        <w:rPr>
          <w:rFonts w:ascii="Times New Roman" w:hAnsi="Times New Roman" w:hint="eastAsia"/>
          <w:kern w:val="0"/>
          <w:sz w:val="21"/>
          <w:szCs w:val="21"/>
        </w:rPr>
        <w:t>：</w:t>
      </w:r>
    </w:p>
    <w:p w:rsidR="00EB3851" w:rsidRDefault="00EB3851">
      <w:pPr>
        <w:pStyle w:val="a0"/>
        <w:ind w:firstLineChars="0" w:firstLine="0"/>
        <w:rPr>
          <w:rFonts w:ascii="Times New Roman" w:hAnsi="Times New Roman"/>
        </w:rPr>
      </w:pPr>
    </w:p>
    <w:sectPr w:rsidR="00EB3851">
      <w:footerReference w:type="default" r:id="rId9"/>
      <w:pgSz w:w="11906" w:h="16838"/>
      <w:pgMar w:top="2098" w:right="1531" w:bottom="1928" w:left="1531" w:header="851" w:footer="992" w:gutter="0"/>
      <w:cols w:space="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A1" w:rsidRDefault="008208A1">
      <w:r>
        <w:separator/>
      </w:r>
    </w:p>
  </w:endnote>
  <w:endnote w:type="continuationSeparator" w:id="0">
    <w:p w:rsidR="008208A1" w:rsidRDefault="0082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51" w:rsidRDefault="008208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851" w:rsidRDefault="008208A1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0C85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B3851" w:rsidRDefault="008208A1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140C85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51" w:rsidRDefault="008208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851" w:rsidRDefault="008208A1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0C85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B3851" w:rsidRDefault="008208A1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140C85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A1" w:rsidRDefault="008208A1">
      <w:r>
        <w:separator/>
      </w:r>
    </w:p>
  </w:footnote>
  <w:footnote w:type="continuationSeparator" w:id="0">
    <w:p w:rsidR="008208A1" w:rsidRDefault="0082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E5F6FE"/>
    <w:multiLevelType w:val="singleLevel"/>
    <w:tmpl w:val="A5E5F6F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A7DE0"/>
    <w:rsid w:val="D5EE6B16"/>
    <w:rsid w:val="EF33854C"/>
    <w:rsid w:val="FE7B7B57"/>
    <w:rsid w:val="00140C85"/>
    <w:rsid w:val="008208A1"/>
    <w:rsid w:val="00EB3851"/>
    <w:rsid w:val="030A38A9"/>
    <w:rsid w:val="03FA068C"/>
    <w:rsid w:val="0B3379CF"/>
    <w:rsid w:val="0F306AB3"/>
    <w:rsid w:val="1AA83949"/>
    <w:rsid w:val="1BFF8F49"/>
    <w:rsid w:val="1D624DE6"/>
    <w:rsid w:val="25BC4BCD"/>
    <w:rsid w:val="2A187669"/>
    <w:rsid w:val="33107F03"/>
    <w:rsid w:val="345179FF"/>
    <w:rsid w:val="4B1A7DE0"/>
    <w:rsid w:val="4DC55765"/>
    <w:rsid w:val="4DCC5961"/>
    <w:rsid w:val="51A258E6"/>
    <w:rsid w:val="55BF4A22"/>
    <w:rsid w:val="55C40961"/>
    <w:rsid w:val="57FFE773"/>
    <w:rsid w:val="5E671A49"/>
    <w:rsid w:val="61DEED8B"/>
    <w:rsid w:val="67DB7004"/>
    <w:rsid w:val="72895CAF"/>
    <w:rsid w:val="73555A7C"/>
    <w:rsid w:val="766153AA"/>
    <w:rsid w:val="B3A78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A162FF-C45B-47D3-96EE-8285E00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 w:cs="Times New Roman"/>
      <w:kern w:val="2"/>
      <w:sz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center"/>
      <w:outlineLvl w:val="0"/>
    </w:pPr>
    <w:rPr>
      <w:rFonts w:ascii="宋体" w:eastAsia="方正小标宋_GBK" w:hAnsi="宋体" w:hint="eastAsia"/>
      <w:bCs/>
      <w:kern w:val="44"/>
      <w:sz w:val="4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贝贝麻麻</dc:creator>
  <cp:lastModifiedBy>Administrator</cp:lastModifiedBy>
  <cp:revision>2</cp:revision>
  <cp:lastPrinted>2022-04-22T08:57:00Z</cp:lastPrinted>
  <dcterms:created xsi:type="dcterms:W3CDTF">2022-04-16T07:11:00Z</dcterms:created>
  <dcterms:modified xsi:type="dcterms:W3CDTF">2022-04-24T00:47:00Z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B8C52400314A48A18DD4497B5F014ADC</vt:lpwstr>
  </property>
</Properties>
</file>